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E3F29" w14:textId="67C47200" w:rsidR="006E1E81" w:rsidRPr="006E1E81" w:rsidRDefault="006E1E81" w:rsidP="006E1E81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E1E81">
        <w:rPr>
          <w:rFonts w:ascii="Helvetica" w:eastAsia="宋体" w:hAnsi="Helvetica" w:cs="Helvetica"/>
          <w:color w:val="2D3B45"/>
          <w:kern w:val="0"/>
          <w:sz w:val="24"/>
          <w:szCs w:val="24"/>
        </w:rPr>
        <w:t>Read the case on Page 288-289 of the text. Answer the 3 questions listed below: Be sure to follow the format given in week one's example.</w:t>
      </w:r>
    </w:p>
    <w:p w14:paraId="20C9E1F6" w14:textId="78FF8247" w:rsidR="006E1E81" w:rsidRPr="006E1E81" w:rsidRDefault="006E1E81" w:rsidP="006E1E8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4F8C5D" wp14:editId="1492A868">
            <wp:simplePos x="0" y="0"/>
            <wp:positionH relativeFrom="page">
              <wp:posOffset>2112645</wp:posOffset>
            </wp:positionH>
            <wp:positionV relativeFrom="paragraph">
              <wp:posOffset>126365</wp:posOffset>
            </wp:positionV>
            <wp:extent cx="3924300" cy="6970395"/>
            <wp:effectExtent l="952" t="0" r="953" b="952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24300" cy="697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1E81">
        <w:rPr>
          <w:rFonts w:ascii="Helvetica" w:eastAsia="宋体" w:hAnsi="Helvetica" w:cs="Helvetica"/>
          <w:color w:val="2D3B45"/>
          <w:kern w:val="0"/>
          <w:sz w:val="24"/>
          <w:szCs w:val="24"/>
        </w:rPr>
        <w:t>Why do you think the NFL has an easier time expanding into countries such as the United Kingdom and Canada than countries such as Germany and China? </w:t>
      </w:r>
    </w:p>
    <w:p w14:paraId="7BEE5A94" w14:textId="0EB57C30" w:rsidR="006E1E81" w:rsidRPr="006E1E81" w:rsidRDefault="006E1E81" w:rsidP="006E1E8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E1E81">
        <w:rPr>
          <w:rFonts w:ascii="Helvetica" w:eastAsia="宋体" w:hAnsi="Helvetica" w:cs="Helvetica"/>
          <w:color w:val="2D3B45"/>
          <w:kern w:val="0"/>
          <w:sz w:val="24"/>
          <w:szCs w:val="24"/>
        </w:rPr>
        <w:t>Describe some of the global forces acting as barriers to the NFL as it expands globally.</w:t>
      </w:r>
    </w:p>
    <w:p w14:paraId="0215D329" w14:textId="33463D8D" w:rsidR="006E1E81" w:rsidRPr="006E1E81" w:rsidRDefault="006E1E81" w:rsidP="006E1E8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E1E81">
        <w:rPr>
          <w:rFonts w:ascii="Helvetica" w:eastAsia="宋体" w:hAnsi="Helvetica" w:cs="Helvetica"/>
          <w:color w:val="2D3B45"/>
          <w:kern w:val="0"/>
          <w:sz w:val="24"/>
          <w:szCs w:val="24"/>
        </w:rPr>
        <w:t>Do you think the NFL will have to customize the games it plays overseas to better fit with local cultures?  Support your response. </w:t>
      </w:r>
    </w:p>
    <w:p w14:paraId="46851307" w14:textId="77777777" w:rsidR="006E1E81" w:rsidRDefault="006E1E81" w:rsidP="006E1E81"/>
    <w:p w14:paraId="278DDD40" w14:textId="28B421BE" w:rsidR="00C34C37" w:rsidRPr="006E1E81" w:rsidRDefault="006E1E81" w:rsidP="006E1E81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90CBB" wp14:editId="7FEEA1F7">
            <wp:simplePos x="0" y="0"/>
            <wp:positionH relativeFrom="margin">
              <wp:align>center</wp:align>
            </wp:positionH>
            <wp:positionV relativeFrom="paragraph">
              <wp:posOffset>1083310</wp:posOffset>
            </wp:positionV>
            <wp:extent cx="3759835" cy="6678295"/>
            <wp:effectExtent l="7620" t="0" r="635" b="63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59835" cy="667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C34C37" w:rsidRPr="006E1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F60DB"/>
    <w:multiLevelType w:val="multilevel"/>
    <w:tmpl w:val="E1C4B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1E"/>
    <w:rsid w:val="006D701E"/>
    <w:rsid w:val="006E1E81"/>
    <w:rsid w:val="00C3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313FC"/>
  <w15:chartTrackingRefBased/>
  <w15:docId w15:val="{5DF66B1C-8827-45FA-96CF-6C73588A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E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0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2</cp:revision>
  <dcterms:created xsi:type="dcterms:W3CDTF">2019-11-15T05:53:00Z</dcterms:created>
  <dcterms:modified xsi:type="dcterms:W3CDTF">2019-11-15T05:59:00Z</dcterms:modified>
</cp:coreProperties>
</file>